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平顶山学院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届教育教学信息化大奖赛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Times New Roman" w:eastAsia="黑体" w:cs="仿宋_GB2312"/>
          <w:sz w:val="30"/>
          <w:szCs w:val="30"/>
        </w:rPr>
      </w:pPr>
      <w:bookmarkStart w:id="0" w:name="_Toc101167274"/>
      <w:bookmarkStart w:id="1" w:name="_Toc94346054"/>
      <w:r>
        <w:rPr>
          <w:rFonts w:hint="eastAsia" w:ascii="黑体" w:hAnsi="Times New Roman" w:eastAsia="黑体" w:cs="仿宋_GB2312"/>
          <w:sz w:val="30"/>
          <w:szCs w:val="30"/>
        </w:rPr>
        <w:t>一、参加人员范围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bookmarkStart w:id="2" w:name="_Toc101167276"/>
      <w:r>
        <w:rPr>
          <w:rFonts w:hint="eastAsia" w:ascii="仿宋_GB2312" w:eastAsia="仿宋_GB2312" w:cs="仿宋_GB2312"/>
          <w:sz w:val="30"/>
          <w:szCs w:val="30"/>
          <w:lang w:eastAsia="zh-CN"/>
        </w:rPr>
        <w:t>全校在校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eastAsia="黑体" w:cs="仿宋_GB2312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仿宋_GB2312"/>
          <w:sz w:val="30"/>
          <w:szCs w:val="30"/>
        </w:rPr>
        <w:t>二、</w:t>
      </w:r>
      <w:bookmarkStart w:id="3" w:name="_Toc101167278"/>
      <w:bookmarkStart w:id="4" w:name="_Toc94346056"/>
      <w:r>
        <w:rPr>
          <w:rFonts w:hint="eastAsia" w:ascii="黑体" w:hAnsi="Times New Roman" w:eastAsia="黑体" w:cs="仿宋_GB2312"/>
          <w:sz w:val="30"/>
          <w:szCs w:val="30"/>
        </w:rPr>
        <w:t>项目设置</w:t>
      </w:r>
      <w:bookmarkEnd w:id="3"/>
      <w:bookmarkEnd w:id="4"/>
      <w:r>
        <w:rPr>
          <w:rFonts w:hint="eastAsia" w:ascii="黑体" w:hAnsi="Times New Roman" w:eastAsia="黑体" w:cs="仿宋_GB2312"/>
          <w:sz w:val="30"/>
          <w:szCs w:val="30"/>
        </w:rPr>
        <w:t>及</w:t>
      </w:r>
      <w:bookmarkStart w:id="5" w:name="_Toc101167279"/>
      <w:bookmarkStart w:id="6" w:name="_Toc94346057"/>
      <w:r>
        <w:rPr>
          <w:rFonts w:hint="eastAsia" w:ascii="黑体" w:eastAsia="黑体" w:cs="仿宋_GB2312"/>
          <w:sz w:val="30"/>
          <w:szCs w:val="30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楷体_GB2312" w:hAnsi="Times New Roman" w:eastAsia="楷体_GB2312" w:cs="仿宋_GB2312"/>
          <w:sz w:val="30"/>
          <w:szCs w:val="30"/>
        </w:rPr>
      </w:pPr>
      <w:r>
        <w:rPr>
          <w:rFonts w:hint="eastAsia" w:ascii="楷体_GB2312" w:hAnsi="Times New Roman" w:eastAsia="楷体_GB2312" w:cs="仿宋_GB2312"/>
          <w:sz w:val="30"/>
          <w:szCs w:val="30"/>
        </w:rPr>
        <w:t>（一）项目设置</w:t>
      </w:r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课件、微课、信息化教学课程案例</w:t>
      </w: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及优秀教育电视节目</w:t>
      </w:r>
      <w:r>
        <w:rPr>
          <w:rFonts w:hint="eastAsia" w:ascii="仿宋_GB2312" w:hAnsi="Times New Roman" w:eastAsia="仿宋_GB2312" w:cs="仿宋_GB2312"/>
          <w:sz w:val="30"/>
          <w:szCs w:val="30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（二）项目说明及要求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1.课件：是指基于计算机技术和网络技术，根据教学设计，将特定的教学内容、教学活动和教学手段有效呈现的应用软件，目的是辅助教与学，并完成特定的教学任务，实现教学目标。可以是针对某几个知识点，也可以是一课时或一个教学单元内容，制作工具和呈现形式不限</w:t>
      </w:r>
      <w:r>
        <w:rPr>
          <w:rFonts w:hint="eastAsia" w:ascii="仿宋_GB2312" w:hAnsi="Times New Roman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可以是基于PC终端的课件和移动终端课件。</w:t>
      </w:r>
      <w:r>
        <w:rPr>
          <w:rFonts w:hint="eastAsia" w:ascii="仿宋_GB2312" w:hAnsi="Times New Roman" w:eastAsia="仿宋_GB2312" w:cs="仿宋_GB2312"/>
          <w:sz w:val="30"/>
          <w:szCs w:val="30"/>
        </w:rPr>
        <w:t>移动终端课件作品应能在iPAD、Android PAD等移动教学设备上运行。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各类教学软件、学生自主学习软件、教学评价软件、仿真实验软件等均可报送，建议同时报送软件运行录屏解说文件。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（1）制作要求：视频、声音、动画等素材采用常用文件格式。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（2）报送形式：作品以zip压缩包格式（</w:t>
      </w:r>
      <w:r>
        <w:rPr>
          <w:rFonts w:hint="eastAsia" w:ascii="仿宋_GB2312" w:hAnsi="Times New Roman" w:eastAsia="仿宋_GB2312" w:cs="仿宋_GB2312"/>
          <w:sz w:val="30"/>
          <w:szCs w:val="30"/>
          <w:lang w:eastAsia="zh-CN"/>
        </w:rPr>
        <w:t>含教师</w:t>
      </w:r>
      <w:r>
        <w:rPr>
          <w:rFonts w:hint="eastAsia" w:ascii="仿宋_GB2312" w:hAnsi="Times New Roman" w:eastAsia="仿宋_GB2312" w:cs="仿宋_GB2312"/>
          <w:sz w:val="30"/>
          <w:szCs w:val="30"/>
        </w:rPr>
        <w:t>附</w:t>
      </w:r>
      <w:r>
        <w:rPr>
          <w:rFonts w:hint="eastAsia" w:ascii="仿宋_GB2312" w:hAnsi="Times New Roman" w:eastAsia="仿宋_GB2312" w:cs="仿宋_GB2312"/>
          <w:sz w:val="30"/>
          <w:szCs w:val="30"/>
          <w:lang w:eastAsia="zh-CN"/>
        </w:rPr>
        <w:t>件一表</w:t>
      </w:r>
      <w:r>
        <w:rPr>
          <w:rFonts w:hint="eastAsia" w:ascii="仿宋_GB2312" w:hAnsi="Times New Roman" w:eastAsia="仿宋_GB2312" w:cs="仿宋_GB2312"/>
          <w:sz w:val="30"/>
          <w:szCs w:val="30"/>
        </w:rPr>
        <w:t>1</w:t>
      </w:r>
      <w:r>
        <w:rPr>
          <w:rFonts w:hint="eastAsia" w:ascii="仿宋_GB2312" w:hAnsi="Times New Roman" w:eastAsia="仿宋_GB2312" w:cs="仿宋_GB2312"/>
          <w:sz w:val="30"/>
          <w:szCs w:val="30"/>
          <w:lang w:eastAsia="zh-CN"/>
        </w:rPr>
        <w:t>、学生组附件</w:t>
      </w: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Times New Roman" w:eastAsia="仿宋_GB2312" w:cs="仿宋_GB2312"/>
          <w:sz w:val="30"/>
          <w:szCs w:val="30"/>
        </w:rPr>
        <w:t>）报送，总大小建议不超过700MB。课件应易于安装、运行和卸载；如需非常用软件运行或播放，请同时提供该软件，如相关字体、白板软件等。为便于评审，所报课件不得设置密码。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2.微课：是指教师围绕单一学习主题，以知识点讲解、教学重难点和典型问题解决、技能操作和实验过程演示等为主要内容， 使用摄录设备、录屏软件等拍摄制作的视频教学资源。主要形式可以是讲授视频，也可以是讲授者使用 PPT、手写板配合画图软件和电子白板等方式，对相关教学内容进行批注和讲解的视频。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（1）制作要求：报送的微课作品应是单一有声视频文件， 要求教学目标清晰、主题突出、内容完整、声画质量好。视频片头要求蓝底白字、楷体、时长 5 秒，显示教材版本、学段学科、年级学期、课名、教师姓名和所在单位等信息，视频格式采用支持网络在线播放的流媒体格式（如 mp4 等），画面尺寸为 640×480以上，播放时间一般不超过 8 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根据学科和教学内容特点，如有学习指导、练习题和配套学习资源等材料请一并提交。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（2）报送形式：作品以 zip 压缩包格式报送，总大小建议不超过 700MB。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3.信息化教学课程案例：指利用信息技术优化课程教学，转变学习方式，创新课堂教学模式，教育教学改革成效显著的案例。包括课堂教学、研究性教学、实验实训教学、见习实习教学等多种类型，采用混合教学或在线教学模式。鼓励思政课、教师教育类的信息化教学案例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（1）制作要求：须提交案例介绍文档、教学活动录像和相 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案例介绍文档可包括：课程建设与实施情况、教学效果、教学成果、获奖情况、推广情况等。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教学活动录像：反映信息化课程教学情况，针对案例特点， 提供合适的教学活动录像，可以是具有代表性的单节课堂教学实录、多节课堂片段剪辑、专题介绍视频等多种形式。使用 mp4 等格式，时间总计不超过 50 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相关材料：教学设计方案、课程资源等。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（2）报送形式：作品以 zip 压缩包格式报送，总大小建议不超过 700MB。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4.优秀教育电视节目：是指教育电视新闻、校园电视作品、教育电视主持人风采等交流、展示类视频资源。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（1）制作要求：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教育电视新闻（含校园新闻）：每条新闻时长控制在 3 分钟以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内；校园新闻应围绕一个新闻主题摄制，每条新闻控制在 1 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校园电视作品（新闻专题类）：校园专题以记录典型人物、文体活动或探讨校园生活热点问题，宣传学校办学特色为主题，时长控制在 10—15 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校园电视作品（校园 DV、MV）：应具有微时长、微周期、微投入、主题集中、故事情节完整特征，适于在各种媒体（特别是移动媒体）上播放，时长不超过 10 分钟；MV 包括校歌和其他适合学生演唱的歌曲，制作完成后有字幕，时长 3—5 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教育电视主持人风采：包括专题采访、栏目主持（不含电台播音主持）；时长控制在 10 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报送形式：前期录制分辨率不低于 720×576，视频制作推荐使用高清制式，压缩推荐采用 H.264 编码方式，码流率不低于 256Kbps，封装格式推荐使用 MP4，总大小不超过 2G。以 ZIP 或 RAR 压缩包的方式上报。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eastAsia="黑体" w:cs="仿宋_GB2312"/>
          <w:sz w:val="30"/>
          <w:szCs w:val="30"/>
          <w:lang w:val="en-US" w:eastAsia="zh-CN"/>
        </w:rPr>
      </w:pPr>
      <w:r>
        <w:rPr>
          <w:rFonts w:hint="eastAsia" w:ascii="黑体" w:eastAsia="黑体" w:cs="仿宋_GB2312"/>
          <w:sz w:val="30"/>
          <w:szCs w:val="30"/>
          <w:lang w:val="en-US" w:eastAsia="zh-CN"/>
        </w:rPr>
        <w:t>三、资格审定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Times New Roman" w:eastAsia="仿宋_GB2312" w:cs="仿宋_GB2312"/>
          <w:sz w:val="30"/>
          <w:szCs w:val="30"/>
          <w:lang w:val="en-US" w:eastAsia="zh-CN"/>
        </w:rPr>
      </w:pPr>
      <w:bookmarkStart w:id="7" w:name="_GoBack"/>
      <w:r>
        <w:rPr>
          <w:rFonts w:hint="default" w:ascii="仿宋_GB2312" w:hAnsi="Times New Roman" w:eastAsia="仿宋_GB2312" w:cs="仿宋_GB2312"/>
          <w:sz w:val="30"/>
          <w:szCs w:val="30"/>
          <w:lang w:val="en-US" w:eastAsia="zh-CN"/>
        </w:rPr>
        <w:t>项目作品要按照文件中所规定的范围、标准进行设计、制作，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Times New Roman" w:eastAsia="仿宋_GB2312" w:cs="仿宋_GB2312"/>
          <w:sz w:val="30"/>
          <w:szCs w:val="30"/>
          <w:lang w:val="en-US" w:eastAsia="zh-CN"/>
        </w:rPr>
        <w:t>要充分体现信息技术环境下教学方式的变革，展现学生自主学习、探究学习的过程，整合并利用优质资源，促进信息技术与课程深度融合。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Times New Roman" w:eastAsia="仿宋_GB2312" w:cs="仿宋_GB2312"/>
          <w:sz w:val="30"/>
          <w:szCs w:val="30"/>
          <w:lang w:val="en-US" w:eastAsia="zh-CN"/>
        </w:rPr>
        <w:t>课件、微课作品限作者一名；其它每件作品作者不超过 3 人， 每位参加教师（第一作者）限报送一件作品。不接受以单位名义集体创作的作品。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Times New Roman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Times New Roman" w:eastAsia="仿宋_GB2312" w:cs="仿宋_GB2312"/>
          <w:sz w:val="30"/>
          <w:szCs w:val="30"/>
          <w:lang w:val="en-US" w:eastAsia="zh-CN"/>
        </w:rPr>
        <w:t>作品须为原创作品，资料的引用应注明出处，如引起知识产权异议和纠纷，其责任由作品作者承担。有政治原则性错误和学科概念性错误的作品，取消参加资格。杜绝弄虚作假行为，一经发现，取消参加资格。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黑体" w:eastAsia="黑体" w:cs="仿宋_GB2312"/>
          <w:sz w:val="30"/>
          <w:szCs w:val="30"/>
          <w:lang w:val="en-US" w:eastAsia="zh-CN"/>
        </w:rPr>
      </w:pPr>
      <w:r>
        <w:rPr>
          <w:rFonts w:hint="eastAsia" w:ascii="黑体" w:eastAsia="黑体" w:cs="仿宋_GB2312"/>
          <w:sz w:val="30"/>
          <w:szCs w:val="30"/>
          <w:lang w:val="en-US" w:eastAsia="zh-CN"/>
        </w:rPr>
        <w:t>四、评价指标</w:t>
      </w:r>
    </w:p>
    <w:p>
      <w:pPr>
        <w:spacing w:line="440" w:lineRule="exact"/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1．课件</w:t>
      </w:r>
    </w:p>
    <w:tbl>
      <w:tblPr>
        <w:tblStyle w:val="4"/>
        <w:tblW w:w="8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评选指标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评选要素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教学设计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教学目标、对象明确，教学策略得当；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有清晰的文字介绍和帮助文档。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内容呈现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ind w:left="-214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ab/>
            </w:r>
            <w:r>
              <w:rPr>
                <w:rFonts w:hint="eastAsia" w:ascii="Times New Roman" w:eastAsia="仿宋_GB2312"/>
                <w:sz w:val="24"/>
                <w:szCs w:val="24"/>
              </w:rPr>
              <w:t>内容丰富、科学，表述准确，术语规范；</w:t>
            </w:r>
          </w:p>
          <w:p>
            <w:pPr>
              <w:adjustRightInd w:val="0"/>
              <w:snapToGrid w:val="0"/>
              <w:ind w:left="-214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eastAsia="仿宋_GB2312"/>
                <w:sz w:val="24"/>
                <w:szCs w:val="24"/>
              </w:rPr>
              <w:tab/>
            </w:r>
            <w:r>
              <w:rPr>
                <w:rFonts w:hint="eastAsia" w:ascii="Times New Roman" w:eastAsia="仿宋_GB2312"/>
                <w:sz w:val="24"/>
                <w:szCs w:val="24"/>
              </w:rPr>
              <w:t>选材适当，表现方式合理；</w:t>
            </w:r>
          </w:p>
          <w:p>
            <w:pPr>
              <w:adjustRightInd w:val="0"/>
              <w:snapToGrid w:val="0"/>
              <w:ind w:left="-214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eastAsia="仿宋_GB2312"/>
                <w:sz w:val="24"/>
                <w:szCs w:val="24"/>
              </w:rPr>
              <w:tab/>
            </w:r>
            <w:r>
              <w:rPr>
                <w:rFonts w:hint="eastAsia" w:ascii="Times New Roman" w:eastAsia="仿宋_GB2312"/>
                <w:sz w:val="24"/>
                <w:szCs w:val="24"/>
              </w:rPr>
              <w:t>语言简洁、生动，文字规范；</w:t>
            </w:r>
          </w:p>
          <w:p>
            <w:pPr>
              <w:adjustRightInd w:val="0"/>
              <w:snapToGrid w:val="0"/>
              <w:ind w:left="-2" w:leftChars="-1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素材选用恰当，结构合理。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技术运用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运行流畅，操作简便、快捷，媒体播放可控；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导航方便合理，路径可选；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新技术运用有效。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创新与实用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立意新颖，具有想象力和个性表现力；</w:t>
            </w:r>
          </w:p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能够运用于实际教学中，有推广价值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作品的使用量应达到一定规模。</w:t>
            </w:r>
          </w:p>
        </w:tc>
      </w:tr>
    </w:tbl>
    <w:p>
      <w:pPr>
        <w:spacing w:line="440" w:lineRule="exact"/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ascii="Times New Roman" w:eastAsia="仿宋_GB2312"/>
          <w:sz w:val="30"/>
          <w:szCs w:val="30"/>
        </w:rPr>
        <w:t>2</w:t>
      </w:r>
      <w:r>
        <w:rPr>
          <w:rFonts w:hint="eastAsia" w:ascii="Times New Roman" w:eastAsia="仿宋_GB2312"/>
          <w:sz w:val="30"/>
          <w:szCs w:val="30"/>
        </w:rPr>
        <w:t>．微课</w:t>
      </w:r>
    </w:p>
    <w:tbl>
      <w:tblPr>
        <w:tblStyle w:val="4"/>
        <w:tblW w:w="8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6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评选指标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评选要素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教学设计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体现新课标的理念,主题明确、重点突出；</w:t>
            </w:r>
          </w:p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教学策略和教学方法选用恰当；</w:t>
            </w:r>
          </w:p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合理运用信息技术手段。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教学行为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教学思路清晰，重点突出，逻辑性强；</w:t>
            </w:r>
          </w:p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教学过程深入浅出、形象生动、通俗易懂，充分调动学生的学习积极性。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教学效果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教学和信息素养目标达成度高；</w:t>
            </w:r>
          </w:p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注重培养学生自主学习能力。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创新与实用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视频声画质量好；</w:t>
            </w:r>
          </w:p>
          <w:p>
            <w:pPr>
              <w:adjustRightInd w:val="0"/>
              <w:snapToGrid w:val="0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实际教学应用效果明显，有推广价值。</w:t>
            </w:r>
          </w:p>
        </w:tc>
      </w:tr>
    </w:tbl>
    <w:p>
      <w:pPr>
        <w:spacing w:line="440" w:lineRule="exact"/>
        <w:ind w:firstLine="540"/>
        <w:rPr>
          <w:rFonts w:ascii="Times New Roman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ascii="Times New Roman" w:eastAsia="仿宋_GB2312"/>
          <w:sz w:val="30"/>
          <w:szCs w:val="30"/>
        </w:rPr>
        <w:t>．信息化教学课程案例</w:t>
      </w:r>
    </w:p>
    <w:tbl>
      <w:tblPr>
        <w:tblStyle w:val="4"/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评选指标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评选要素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课程建设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信息化软硬件符合教育教学需求，有特色；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课程建设、教学理念、内容、方法体现现代信息技术的运用；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课程资源丰富，信息技术运用恰当。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教学应用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教学活动过程记录完整，材料齐全；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信息技术与课程教学深度融合，转变学生学习方式；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教学效果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教学目标达成度高，学生深度参与，活跃度高；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学生自主学习、合作学习、研究性学习等学习能力提升明显；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学生、教师、学校评价好。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特色创新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具有一定的示范推广价值。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黑体"/>
          <w:sz w:val="30"/>
          <w:szCs w:val="30"/>
          <w:lang w:eastAsia="zh-CN"/>
        </w:rPr>
      </w:pPr>
      <w:r>
        <w:rPr>
          <w:rFonts w:hint="eastAsia" w:ascii="黑体" w:eastAsia="黑体" w:cs="仿宋_GB2312"/>
          <w:sz w:val="30"/>
          <w:szCs w:val="30"/>
          <w:lang w:val="en-US" w:eastAsia="zh-CN"/>
        </w:rPr>
        <w:t>五</w:t>
      </w:r>
      <w:r>
        <w:rPr>
          <w:rFonts w:hint="eastAsia" w:ascii="黑体" w:hAnsi="Times New Roman" w:eastAsia="黑体" w:cs="仿宋_GB2312"/>
          <w:sz w:val="30"/>
          <w:szCs w:val="30"/>
        </w:rPr>
        <w:t>、</w:t>
      </w:r>
      <w:r>
        <w:rPr>
          <w:rFonts w:hint="eastAsia" w:ascii="黑体" w:eastAsia="黑体" w:cs="仿宋_GB2312"/>
          <w:sz w:val="30"/>
          <w:szCs w:val="30"/>
          <w:lang w:eastAsia="zh-CN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（1）个人奖：</w:t>
      </w:r>
      <w:r>
        <w:rPr>
          <w:rFonts w:hint="eastAsia" w:ascii="Times New Roman" w:eastAsia="仿宋_GB2312"/>
          <w:sz w:val="30"/>
          <w:szCs w:val="30"/>
          <w:lang w:eastAsia="zh-CN"/>
        </w:rPr>
        <w:t>各参赛项目设置</w:t>
      </w:r>
      <w:r>
        <w:rPr>
          <w:rFonts w:hint="eastAsia" w:ascii="Times New Roman" w:eastAsia="仿宋_GB2312"/>
          <w:sz w:val="30"/>
          <w:szCs w:val="30"/>
        </w:rPr>
        <w:t>一、二、三等奖。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（2）优秀组织奖：根据赛事组织情况及各教学单位作品提交情</w:t>
      </w:r>
      <w:r>
        <w:rPr>
          <w:rFonts w:hint="eastAsia" w:ascii="Times New Roman" w:eastAsia="仿宋_GB2312"/>
          <w:sz w:val="30"/>
          <w:szCs w:val="30"/>
          <w:lang w:eastAsia="zh-CN"/>
        </w:rPr>
        <w:t>况</w:t>
      </w:r>
      <w:r>
        <w:rPr>
          <w:rFonts w:hint="eastAsia" w:ascii="Times New Roman" w:eastAsia="仿宋_GB2312"/>
          <w:sz w:val="30"/>
          <w:szCs w:val="30"/>
        </w:rPr>
        <w:t>，评选优秀组织奖。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1B35"/>
    <w:rsid w:val="0B090976"/>
    <w:rsid w:val="0B151B09"/>
    <w:rsid w:val="11A13DE9"/>
    <w:rsid w:val="12576291"/>
    <w:rsid w:val="15D5056C"/>
    <w:rsid w:val="25831122"/>
    <w:rsid w:val="27C96AA6"/>
    <w:rsid w:val="2DFC7AD9"/>
    <w:rsid w:val="39005D52"/>
    <w:rsid w:val="404525F4"/>
    <w:rsid w:val="4ADE4998"/>
    <w:rsid w:val="4D7E356A"/>
    <w:rsid w:val="5031020B"/>
    <w:rsid w:val="66817815"/>
    <w:rsid w:val="6BF96CAE"/>
    <w:rsid w:val="73AE6172"/>
    <w:rsid w:val="752543E0"/>
    <w:rsid w:val="7C8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小野猫的提拉米苏</cp:lastModifiedBy>
  <dcterms:modified xsi:type="dcterms:W3CDTF">2022-03-11T02:44:18Z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2976536F15DF4801B27B40510793E9D3</vt:lpwstr>
  </property>
</Properties>
</file>